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jc w:val="both"/>
        <w:rPr>
          <w:rFonts w:hint="default" w:ascii="Times New Roman" w:hAnsi="Times New Roman" w:eastAsia="黑体" w:cs="Times New Roman"/>
          <w:b w:val="0"/>
          <w:bCs/>
          <w:sz w:val="32"/>
          <w:szCs w:val="32"/>
          <w:lang w:val="en-US" w:eastAsia="zh-CN"/>
        </w:rPr>
      </w:pPr>
      <w:bookmarkStart w:id="0" w:name="_Hlk132201239"/>
      <w:r>
        <w:rPr>
          <w:rFonts w:hint="eastAsia" w:ascii="Times New Roman" w:hAnsi="Times New Roman" w:eastAsia="黑体" w:cs="Times New Roman"/>
          <w:b w:val="0"/>
          <w:bCs/>
          <w:sz w:val="32"/>
          <w:szCs w:val="32"/>
          <w:lang w:val="en-US" w:eastAsia="zh-CN"/>
        </w:rPr>
        <w:t>附件1：</w:t>
      </w:r>
    </w:p>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辽宁理工学院</w:t>
      </w:r>
      <w:r>
        <w:rPr>
          <w:rFonts w:hint="eastAsia" w:ascii="Times New Roman" w:hAnsi="Times New Roman" w:eastAsia="黑体" w:cs="Times New Roman"/>
          <w:b/>
          <w:sz w:val="36"/>
          <w:szCs w:val="36"/>
          <w:lang w:val="en-US" w:eastAsia="zh-CN"/>
        </w:rPr>
        <w:t>第一届智能技术应用</w:t>
      </w:r>
      <w:r>
        <w:rPr>
          <w:rFonts w:ascii="Times New Roman" w:hAnsi="Times New Roman" w:eastAsia="黑体" w:cs="Times New Roman"/>
          <w:b/>
          <w:sz w:val="36"/>
          <w:szCs w:val="36"/>
        </w:rPr>
        <w:t>大赛</w:t>
      </w:r>
    </w:p>
    <w:bookmarkEnd w:id="0"/>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实施方案</w:t>
      </w:r>
    </w:p>
    <w:p>
      <w:pPr>
        <w:spacing w:line="312" w:lineRule="auto"/>
        <w:rPr>
          <w:rFonts w:ascii="Times New Roman" w:hAnsi="Times New Roman" w:eastAsia="黑体" w:cs="Times New Roman"/>
          <w:b/>
          <w:sz w:val="36"/>
          <w:szCs w:val="36"/>
        </w:rPr>
      </w:pPr>
    </w:p>
    <w:p>
      <w:pPr>
        <w:numPr>
          <w:ilvl w:val="0"/>
          <w:numId w:val="1"/>
        </w:numPr>
        <w:spacing w:line="312" w:lineRule="auto"/>
        <w:rPr>
          <w:rFonts w:ascii="Times New Roman" w:hAnsi="Times New Roman" w:eastAsia="黑体" w:cs="Times New Roman"/>
          <w:sz w:val="32"/>
          <w:szCs w:val="32"/>
        </w:rPr>
      </w:pPr>
      <w:r>
        <w:rPr>
          <w:rFonts w:ascii="Times New Roman" w:hAnsi="Times New Roman" w:eastAsia="黑体" w:cs="Times New Roman"/>
          <w:sz w:val="32"/>
          <w:szCs w:val="32"/>
        </w:rPr>
        <w:t>竞赛规程</w:t>
      </w:r>
    </w:p>
    <w:p>
      <w:pPr>
        <w:numPr>
          <w:numId w:val="0"/>
        </w:numPr>
        <w:spacing w:line="312"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（一）竞赛名称</w:t>
      </w:r>
    </w:p>
    <w:p>
      <w:pPr>
        <w:pStyle w:val="2"/>
        <w:spacing w:before="0" w:line="312" w:lineRule="auto"/>
        <w:ind w:left="0" w:firstLine="632" w:firstLineChars="200"/>
        <w:rPr>
          <w:rFonts w:hint="default" w:ascii="Times New Roman" w:hAnsi="Times New Roman" w:eastAsia="仿宋_GB2312" w:cs="Times New Roman"/>
          <w:b w:val="0"/>
          <w:bCs w:val="0"/>
          <w:spacing w:val="-2"/>
          <w:sz w:val="32"/>
          <w:szCs w:val="32"/>
          <w:lang w:val="en-US"/>
        </w:rPr>
      </w:pPr>
      <w:r>
        <w:rPr>
          <w:rFonts w:ascii="Times New Roman" w:hAnsi="Times New Roman" w:eastAsia="仿宋_GB2312" w:cs="Times New Roman"/>
          <w:b w:val="0"/>
          <w:bCs w:val="0"/>
          <w:spacing w:val="-2"/>
          <w:sz w:val="32"/>
          <w:szCs w:val="32"/>
        </w:rPr>
        <w:t>辽宁理工学院</w:t>
      </w:r>
      <w:r>
        <w:rPr>
          <w:rFonts w:hint="eastAsia" w:ascii="Times New Roman" w:hAnsi="Times New Roman" w:eastAsia="仿宋_GB2312" w:cs="Times New Roman"/>
          <w:b w:val="0"/>
          <w:bCs w:val="0"/>
          <w:spacing w:val="-2"/>
          <w:sz w:val="32"/>
          <w:szCs w:val="32"/>
          <w:lang w:val="en-US" w:eastAsia="zh-CN"/>
        </w:rPr>
        <w:t>第一届智能技术应用大赛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（二）竞赛目的与意义</w:t>
      </w:r>
    </w:p>
    <w:p>
      <w:pPr>
        <w:pStyle w:val="2"/>
        <w:spacing w:before="0" w:line="312" w:lineRule="auto"/>
        <w:ind w:left="0" w:firstLine="632" w:firstLineChars="200"/>
        <w:rPr>
          <w:rFonts w:hint="eastAsia" w:ascii="Times New Roman" w:hAnsi="Times New Roman" w:eastAsia="仿宋_GB2312" w:cs="Times New Roman"/>
          <w:b w:val="0"/>
          <w:bCs w:val="0"/>
          <w:spacing w:val="-2"/>
          <w:sz w:val="32"/>
          <w:szCs w:val="32"/>
          <w:lang w:val="en-US" w:eastAsia="zh-CN"/>
        </w:rPr>
      </w:pPr>
      <w:r>
        <w:rPr>
          <w:rFonts w:hint="eastAsia" w:ascii="Times New Roman" w:hAnsi="Times New Roman" w:eastAsia="仿宋_GB2312" w:cs="Times New Roman"/>
          <w:b w:val="0"/>
          <w:bCs w:val="0"/>
          <w:spacing w:val="-2"/>
          <w:sz w:val="32"/>
          <w:szCs w:val="32"/>
          <w:lang w:val="en-US" w:eastAsia="zh-CN"/>
        </w:rPr>
        <w:t>大赛旨在进一步提高辽宁省高校智能技术教学水平，切实提高大学生智能技术在各学科中的运用能力、基本工程实践能力和开发创新能力，激发大学生从事科学研究的兴趣，发掘探索的潜能，塑造团队合作意识，同时搭建高校智能技术教育经验与成果的交流平台，提高人才培养质量。</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（三）参赛对象与要求</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辽宁理工学院全日制本科和专科在校生可以组队参赛。每组学生</w:t>
      </w:r>
      <w:r>
        <w:rPr>
          <w:rFonts w:hint="default" w:ascii="Times New Roman" w:hAnsi="Times New Roman" w:eastAsia="仿宋_GB2312" w:cs="Times New Roman"/>
          <w:b w:val="0"/>
          <w:bCs w:val="0"/>
          <w:spacing w:val="-2"/>
          <w:sz w:val="32"/>
          <w:szCs w:val="32"/>
          <w:lang w:val="en-US" w:eastAsia="zh-CN" w:bidi="ar-SA"/>
        </w:rPr>
        <w:t>1-3人，可设1至2名指导教师。</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（四）竞赛内容与方式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1.</w:t>
      </w:r>
      <w:r>
        <w:rPr>
          <w:rFonts w:hint="default" w:ascii="Times New Roman" w:hAnsi="Times New Roman" w:eastAsia="仿宋_GB2312" w:cs="Times New Roman"/>
          <w:b w:val="0"/>
          <w:bCs w:val="0"/>
          <w:spacing w:val="-2"/>
          <w:sz w:val="32"/>
          <w:szCs w:val="32"/>
          <w:lang w:val="en-US" w:eastAsia="zh-CN" w:bidi="ar-SA"/>
        </w:rPr>
        <w:t>智能技术是指当今信息技术与各个学科的深度融合和重构，两者是“+”的关系，“+”是指融合和应用。教育部高度重视并推动了智能技术在新工科、新医科、新农科、新文科等诸多领域的融合与应用。</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大赛作品内容共分10大类（赛道）：</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（1）人工智能</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（2）大数据</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（3）虚拟现实</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（4）5G移动开发</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（5）Web开发</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（6）物联网</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（7）元宇宙</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（8）区块链</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（9）游戏设计</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（10）其他（数字短片、微课等）</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en-US" w:eastAsia="zh-CN" w:bidi="ar-SA"/>
        </w:rPr>
        <w:t>注：各类作品须体现出智能技术及应用，否则一律视为偏离主题，不予评分。数字短片是指利用数字化设备拍摄的各类视频，或者利用计算机创作的二维、三维动画、数字漫画作品。</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2.提交的参赛作品应包括如下材料：</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zh-CN" w:eastAsia="zh-CN" w:bidi="ar-SA"/>
        </w:rPr>
      </w:pPr>
      <w:r>
        <w:rPr>
          <w:rFonts w:hint="default" w:ascii="Times New Roman" w:hAnsi="Times New Roman" w:eastAsia="仿宋_GB2312" w:cs="Times New Roman"/>
          <w:b w:val="0"/>
          <w:bCs w:val="0"/>
          <w:spacing w:val="-2"/>
          <w:sz w:val="32"/>
          <w:szCs w:val="32"/>
          <w:lang w:val="zh-CN" w:eastAsia="zh-CN" w:bidi="ar-SA"/>
        </w:rPr>
        <w:t>（1）01-附件</w:t>
      </w:r>
      <w:r>
        <w:rPr>
          <w:rFonts w:hint="eastAsia" w:ascii="Times New Roman" w:hAnsi="Times New Roman" w:eastAsia="仿宋_GB2312" w:cs="Times New Roman"/>
          <w:b w:val="0"/>
          <w:bCs w:val="0"/>
          <w:spacing w:val="-2"/>
          <w:sz w:val="32"/>
          <w:szCs w:val="32"/>
          <w:lang w:val="en-US" w:eastAsia="zh-CN" w:bidi="ar-SA"/>
        </w:rPr>
        <w:t>2</w:t>
      </w:r>
      <w:r>
        <w:rPr>
          <w:rFonts w:hint="default" w:ascii="Times New Roman" w:hAnsi="Times New Roman" w:eastAsia="仿宋_GB2312" w:cs="Times New Roman"/>
          <w:b w:val="0"/>
          <w:bCs w:val="0"/>
          <w:spacing w:val="-2"/>
          <w:sz w:val="32"/>
          <w:szCs w:val="32"/>
          <w:lang w:val="zh-CN" w:eastAsia="zh-CN" w:bidi="ar-SA"/>
        </w:rPr>
        <w:t>：作品开发文档(命名：开发文档+作品名)；</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zh-CN" w:eastAsia="zh-CN" w:bidi="ar-SA"/>
        </w:rPr>
        <w:t>（</w:t>
      </w:r>
      <w:r>
        <w:rPr>
          <w:rFonts w:hint="eastAsia" w:ascii="Times New Roman" w:hAnsi="Times New Roman" w:eastAsia="仿宋_GB2312" w:cs="Times New Roman"/>
          <w:b w:val="0"/>
          <w:bCs w:val="0"/>
          <w:spacing w:val="-2"/>
          <w:sz w:val="32"/>
          <w:szCs w:val="32"/>
          <w:lang w:val="en-US" w:eastAsia="zh-CN" w:bidi="ar-SA"/>
        </w:rPr>
        <w:t>2</w:t>
      </w:r>
      <w:r>
        <w:rPr>
          <w:rFonts w:hint="eastAsia" w:ascii="Times New Roman" w:hAnsi="Times New Roman" w:eastAsia="仿宋_GB2312" w:cs="Times New Roman"/>
          <w:b w:val="0"/>
          <w:bCs w:val="0"/>
          <w:spacing w:val="-2"/>
          <w:sz w:val="32"/>
          <w:szCs w:val="32"/>
          <w:lang w:val="zh-CN" w:eastAsia="zh-CN" w:bidi="ar-SA"/>
        </w:rPr>
        <w:t>）</w:t>
      </w:r>
      <w:r>
        <w:rPr>
          <w:rFonts w:hint="default" w:ascii="Times New Roman" w:hAnsi="Times New Roman" w:eastAsia="仿宋_GB2312" w:cs="Times New Roman"/>
          <w:b w:val="0"/>
          <w:bCs w:val="0"/>
          <w:spacing w:val="-2"/>
          <w:sz w:val="32"/>
          <w:szCs w:val="32"/>
          <w:lang w:val="zh-CN" w:eastAsia="zh-CN" w:bidi="ar-SA"/>
        </w:rPr>
        <w:t>01-附件</w:t>
      </w:r>
      <w:r>
        <w:rPr>
          <w:rFonts w:hint="eastAsia" w:ascii="Times New Roman" w:hAnsi="Times New Roman" w:eastAsia="仿宋_GB2312" w:cs="Times New Roman"/>
          <w:b w:val="0"/>
          <w:bCs w:val="0"/>
          <w:spacing w:val="-2"/>
          <w:sz w:val="32"/>
          <w:szCs w:val="32"/>
          <w:lang w:val="en-US" w:eastAsia="zh-CN" w:bidi="ar-SA"/>
        </w:rPr>
        <w:t>3：报名表</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zh-CN" w:eastAsia="zh-CN" w:bidi="ar-SA"/>
        </w:rPr>
      </w:pPr>
      <w:r>
        <w:rPr>
          <w:rFonts w:hint="default" w:ascii="Times New Roman" w:hAnsi="Times New Roman" w:eastAsia="仿宋_GB2312" w:cs="Times New Roman"/>
          <w:b w:val="0"/>
          <w:bCs w:val="0"/>
          <w:spacing w:val="-2"/>
          <w:sz w:val="32"/>
          <w:szCs w:val="32"/>
          <w:lang w:val="zh-CN" w:eastAsia="zh-CN" w:bidi="ar-SA"/>
        </w:rPr>
        <w:t>（</w:t>
      </w:r>
      <w:r>
        <w:rPr>
          <w:rFonts w:hint="eastAsia" w:ascii="Times New Roman" w:hAnsi="Times New Roman" w:eastAsia="仿宋_GB2312" w:cs="Times New Roman"/>
          <w:b w:val="0"/>
          <w:bCs w:val="0"/>
          <w:spacing w:val="-2"/>
          <w:sz w:val="32"/>
          <w:szCs w:val="32"/>
          <w:lang w:val="en-US" w:eastAsia="zh-CN" w:bidi="ar-SA"/>
        </w:rPr>
        <w:t>3</w:t>
      </w:r>
      <w:r>
        <w:rPr>
          <w:rFonts w:hint="default" w:ascii="Times New Roman" w:hAnsi="Times New Roman" w:eastAsia="仿宋_GB2312" w:cs="Times New Roman"/>
          <w:b w:val="0"/>
          <w:bCs w:val="0"/>
          <w:spacing w:val="-2"/>
          <w:sz w:val="32"/>
          <w:szCs w:val="32"/>
          <w:lang w:val="zh-CN" w:eastAsia="zh-CN" w:bidi="ar-SA"/>
        </w:rPr>
        <w:t>）0</w:t>
      </w:r>
      <w:r>
        <w:rPr>
          <w:rFonts w:hint="eastAsia" w:ascii="Times New Roman" w:hAnsi="Times New Roman" w:eastAsia="仿宋_GB2312" w:cs="Times New Roman"/>
          <w:b w:val="0"/>
          <w:bCs w:val="0"/>
          <w:spacing w:val="-2"/>
          <w:sz w:val="32"/>
          <w:szCs w:val="32"/>
          <w:lang w:val="en-US" w:eastAsia="zh-CN" w:bidi="ar-SA"/>
        </w:rPr>
        <w:t>3</w:t>
      </w:r>
      <w:r>
        <w:rPr>
          <w:rFonts w:hint="default" w:ascii="Times New Roman" w:hAnsi="Times New Roman" w:eastAsia="仿宋_GB2312" w:cs="Times New Roman"/>
          <w:b w:val="0"/>
          <w:bCs w:val="0"/>
          <w:spacing w:val="-2"/>
          <w:sz w:val="32"/>
          <w:szCs w:val="32"/>
          <w:lang w:val="zh-CN" w:eastAsia="zh-CN" w:bidi="ar-SA"/>
        </w:rPr>
        <w:t>-素材与源码(命名：素材与源码+作品名)；</w:t>
      </w:r>
    </w:p>
    <w:p>
      <w:pPr>
        <w:widowControl/>
        <w:spacing w:line="312" w:lineRule="auto"/>
        <w:ind w:firstLine="619" w:firstLineChars="196"/>
        <w:rPr>
          <w:rFonts w:hint="default" w:ascii="Times New Roman" w:hAnsi="Times New Roman" w:eastAsia="仿宋_GB2312" w:cs="Times New Roman"/>
          <w:b w:val="0"/>
          <w:bCs w:val="0"/>
          <w:spacing w:val="-2"/>
          <w:sz w:val="32"/>
          <w:szCs w:val="32"/>
          <w:lang w:val="zh-CN" w:eastAsia="zh-CN" w:bidi="ar-SA"/>
        </w:rPr>
      </w:pPr>
      <w:r>
        <w:rPr>
          <w:rFonts w:hint="default" w:ascii="Times New Roman" w:hAnsi="Times New Roman" w:eastAsia="仿宋_GB2312" w:cs="Times New Roman"/>
          <w:b w:val="0"/>
          <w:bCs w:val="0"/>
          <w:spacing w:val="-2"/>
          <w:sz w:val="32"/>
          <w:szCs w:val="32"/>
          <w:lang w:val="zh-CN" w:eastAsia="zh-CN" w:bidi="ar-SA"/>
        </w:rPr>
        <w:t>（</w:t>
      </w:r>
      <w:r>
        <w:rPr>
          <w:rFonts w:hint="eastAsia" w:ascii="Times New Roman" w:hAnsi="Times New Roman" w:eastAsia="仿宋_GB2312" w:cs="Times New Roman"/>
          <w:b w:val="0"/>
          <w:bCs w:val="0"/>
          <w:spacing w:val="-2"/>
          <w:sz w:val="32"/>
          <w:szCs w:val="32"/>
          <w:lang w:val="en-US" w:eastAsia="zh-CN" w:bidi="ar-SA"/>
        </w:rPr>
        <w:t>4</w:t>
      </w:r>
      <w:r>
        <w:rPr>
          <w:rFonts w:hint="default" w:ascii="Times New Roman" w:hAnsi="Times New Roman" w:eastAsia="仿宋_GB2312" w:cs="Times New Roman"/>
          <w:b w:val="0"/>
          <w:bCs w:val="0"/>
          <w:spacing w:val="-2"/>
          <w:sz w:val="32"/>
          <w:szCs w:val="32"/>
          <w:lang w:val="zh-CN" w:eastAsia="zh-CN" w:bidi="ar-SA"/>
        </w:rPr>
        <w:t>）0</w:t>
      </w:r>
      <w:r>
        <w:rPr>
          <w:rFonts w:hint="eastAsia" w:ascii="Times New Roman" w:hAnsi="Times New Roman" w:eastAsia="仿宋_GB2312" w:cs="Times New Roman"/>
          <w:b w:val="0"/>
          <w:bCs w:val="0"/>
          <w:spacing w:val="-2"/>
          <w:sz w:val="32"/>
          <w:szCs w:val="32"/>
          <w:lang w:val="en-US" w:eastAsia="zh-CN" w:bidi="ar-SA"/>
        </w:rPr>
        <w:t>4</w:t>
      </w:r>
      <w:r>
        <w:rPr>
          <w:rFonts w:hint="default" w:ascii="Times New Roman" w:hAnsi="Times New Roman" w:eastAsia="仿宋_GB2312" w:cs="Times New Roman"/>
          <w:b w:val="0"/>
          <w:bCs w:val="0"/>
          <w:spacing w:val="-2"/>
          <w:sz w:val="32"/>
          <w:szCs w:val="32"/>
          <w:lang w:val="zh-CN" w:eastAsia="zh-CN" w:bidi="ar-SA"/>
        </w:rPr>
        <w:t>-作品演示视频(命名：演示视频+作品名)；</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default" w:ascii="Times New Roman" w:hAnsi="Times New Roman" w:eastAsia="仿宋_GB2312" w:cs="Times New Roman"/>
          <w:b w:val="0"/>
          <w:bCs w:val="0"/>
          <w:spacing w:val="-2"/>
          <w:sz w:val="32"/>
          <w:szCs w:val="32"/>
          <w:lang w:val="zh-CN" w:eastAsia="zh-CN" w:bidi="ar-SA"/>
        </w:rPr>
        <w:t>（</w:t>
      </w:r>
      <w:r>
        <w:rPr>
          <w:rFonts w:hint="eastAsia" w:ascii="Times New Roman" w:hAnsi="Times New Roman" w:eastAsia="仿宋_GB2312" w:cs="Times New Roman"/>
          <w:b w:val="0"/>
          <w:bCs w:val="0"/>
          <w:spacing w:val="-2"/>
          <w:sz w:val="32"/>
          <w:szCs w:val="32"/>
          <w:lang w:val="en-US" w:eastAsia="zh-CN" w:bidi="ar-SA"/>
        </w:rPr>
        <w:t>5</w:t>
      </w:r>
      <w:r>
        <w:rPr>
          <w:rFonts w:hint="default" w:ascii="Times New Roman" w:hAnsi="Times New Roman" w:eastAsia="仿宋_GB2312" w:cs="Times New Roman"/>
          <w:b w:val="0"/>
          <w:bCs w:val="0"/>
          <w:spacing w:val="-2"/>
          <w:sz w:val="32"/>
          <w:szCs w:val="32"/>
          <w:lang w:val="zh-CN" w:eastAsia="zh-CN" w:bidi="ar-SA"/>
        </w:rPr>
        <w:t>）0</w:t>
      </w:r>
      <w:r>
        <w:rPr>
          <w:rFonts w:hint="eastAsia" w:ascii="Times New Roman" w:hAnsi="Times New Roman" w:eastAsia="仿宋_GB2312" w:cs="Times New Roman"/>
          <w:b w:val="0"/>
          <w:bCs w:val="0"/>
          <w:spacing w:val="-2"/>
          <w:sz w:val="32"/>
          <w:szCs w:val="32"/>
          <w:lang w:val="en-US" w:eastAsia="zh-CN" w:bidi="ar-SA"/>
        </w:rPr>
        <w:t>5</w:t>
      </w:r>
      <w:r>
        <w:rPr>
          <w:rFonts w:hint="default" w:ascii="Times New Roman" w:hAnsi="Times New Roman" w:eastAsia="仿宋_GB2312" w:cs="Times New Roman"/>
          <w:b w:val="0"/>
          <w:bCs w:val="0"/>
          <w:spacing w:val="-2"/>
          <w:sz w:val="32"/>
          <w:szCs w:val="32"/>
          <w:lang w:val="zh-CN" w:eastAsia="zh-CN" w:bidi="ar-SA"/>
        </w:rPr>
        <w:t>-答辩PPT(命名：答辩PPT+作品名)。</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3．竞赛方式：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竞赛分为初评和线上答辩两个阶段，初评阶段由专家评委对报名时上交的电子版材料进行审核。每个作品由三名专家进行打分，取平均分作为初评成绩，按初评成绩从高到低顺序排列，取前60%作品获得校赛奖项；其中前30%需要参加答辩，根据评审结果确定获奖等级，并颁发相应的获奖证书并可获得对应的创新创业学分。</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4.其他说明</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(1)一个学生只能在一个类别里参加一个作品，无论排名先后。学生可以跨类别参赛，但参赛作品总数不得超过3项。</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(2)同一个作品只能参加一个类别比赛，不得跨类别参赛，否则该作品参赛无效。</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（五）竞赛时间及报名方式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1.报名时间：2024年3月21日至2024年4月7日。</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2.报名方式：</w:t>
      </w:r>
      <w:r>
        <w:rPr>
          <w:rFonts w:hint="eastAsia" w:ascii="Times New Roman" w:hAnsi="Times New Roman" w:eastAsia="仿宋_GB2312" w:cs="Times New Roman"/>
          <w:b w:val="0"/>
          <w:bCs w:val="0"/>
          <w:spacing w:val="-2"/>
          <w:sz w:val="32"/>
          <w:szCs w:val="32"/>
          <w:lang w:val="en-US" w:eastAsia="zh-CN" w:bidi="ar-SA"/>
        </w:rPr>
        <w:fldChar w:fldCharType="begin"/>
      </w:r>
      <w:r>
        <w:rPr>
          <w:rFonts w:hint="eastAsia" w:ascii="Times New Roman" w:hAnsi="Times New Roman" w:eastAsia="仿宋_GB2312" w:cs="Times New Roman"/>
          <w:b w:val="0"/>
          <w:bCs w:val="0"/>
          <w:spacing w:val="-2"/>
          <w:sz w:val="32"/>
          <w:szCs w:val="32"/>
          <w:lang w:val="en-US" w:eastAsia="zh-CN" w:bidi="ar-SA"/>
        </w:rPr>
        <w:instrText xml:space="preserve"> HYPERLINK "mailto:作品的参赛资料文件夹打包发送zngcxy@lise.edu.cn。" </w:instrText>
      </w:r>
      <w:r>
        <w:rPr>
          <w:rFonts w:hint="eastAsia" w:ascii="Times New Roman" w:hAnsi="Times New Roman" w:eastAsia="仿宋_GB2312" w:cs="Times New Roman"/>
          <w:b w:val="0"/>
          <w:bCs w:val="0"/>
          <w:spacing w:val="-2"/>
          <w:sz w:val="32"/>
          <w:szCs w:val="32"/>
          <w:lang w:val="en-US" w:eastAsia="zh-CN" w:bidi="ar-SA"/>
        </w:rPr>
        <w:fldChar w:fldCharType="separate"/>
      </w:r>
      <w:r>
        <w:rPr>
          <w:rFonts w:hint="eastAsia" w:ascii="Times New Roman" w:hAnsi="Times New Roman" w:eastAsia="仿宋_GB2312" w:cs="Times New Roman"/>
          <w:b w:val="0"/>
          <w:bCs w:val="0"/>
          <w:spacing w:val="-2"/>
          <w:sz w:val="32"/>
          <w:szCs w:val="32"/>
          <w:lang w:val="en-US" w:eastAsia="zh-CN" w:bidi="ar-SA"/>
        </w:rPr>
        <w:t>作品的参赛资料纸质版（作品开发文档一式三份）送到滨海校区科技实验楼304-1、电子版文件夹打包发送到zngcxy@lise.edu.cn。</w:t>
      </w:r>
      <w:r>
        <w:rPr>
          <w:rFonts w:hint="eastAsia" w:ascii="Times New Roman" w:hAnsi="Times New Roman" w:eastAsia="仿宋_GB2312" w:cs="Times New Roman"/>
          <w:b w:val="0"/>
          <w:bCs w:val="0"/>
          <w:spacing w:val="-2"/>
          <w:sz w:val="32"/>
          <w:szCs w:val="32"/>
          <w:lang w:val="en-US" w:eastAsia="zh-CN" w:bidi="ar-SA"/>
        </w:rPr>
        <w:fldChar w:fldCharType="end"/>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邮件名称格式为：作品名称-参赛组别-队长姓名-联系方式。</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3.初评时间：2024年4月8日至2024年4月12日。</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4.决赛答辩时间：2023年4月17日下午13:30，地点：智能楼203，自备ppt进行答辩。（复赛时间和地点如有变动，会在大赛QQ群里另行通知）。</w:t>
      </w:r>
    </w:p>
    <w:p>
      <w:pPr>
        <w:widowControl/>
        <w:spacing w:line="312" w:lineRule="auto"/>
        <w:ind w:firstLine="619" w:firstLineChars="196"/>
        <w:rPr>
          <w:rFonts w:hint="eastAsia" w:ascii="Times New Roman" w:hAnsi="Times New Roman" w:eastAsia="仿宋_GB2312" w:cs="Times New Roman"/>
          <w:b w:val="0"/>
          <w:bCs w:val="0"/>
          <w:spacing w:val="-2"/>
          <w:sz w:val="32"/>
          <w:szCs w:val="32"/>
          <w:lang w:val="en-US" w:eastAsia="zh-CN" w:bidi="ar-SA"/>
        </w:rPr>
      </w:pPr>
      <w:r>
        <w:rPr>
          <w:rFonts w:hint="eastAsia" w:ascii="Times New Roman" w:hAnsi="Times New Roman" w:eastAsia="仿宋_GB2312" w:cs="Times New Roman"/>
          <w:b w:val="0"/>
          <w:bCs w:val="0"/>
          <w:spacing w:val="-2"/>
          <w:sz w:val="32"/>
          <w:szCs w:val="32"/>
          <w:lang w:val="en-US" w:eastAsia="zh-CN" w:bidi="ar-SA"/>
        </w:rPr>
        <w:t>5.大赛QQ群：630937379。</w:t>
      </w:r>
    </w:p>
    <w:p>
      <w:pPr>
        <w:pStyle w:val="14"/>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二、竞赛组织</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（一）组织机构</w:t>
      </w:r>
    </w:p>
    <w:p>
      <w:pPr>
        <w:pStyle w:val="14"/>
        <w:tabs>
          <w:tab w:val="left" w:pos="677"/>
        </w:tabs>
        <w:spacing w:before="0" w:line="312"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主办单位：创新创业学院。</w:t>
      </w:r>
    </w:p>
    <w:p>
      <w:pPr>
        <w:pStyle w:val="14"/>
        <w:tabs>
          <w:tab w:val="left" w:pos="677"/>
        </w:tabs>
        <w:spacing w:before="0" w:line="312" w:lineRule="auto"/>
        <w:ind w:left="0"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承</w:t>
      </w:r>
      <w:r>
        <w:rPr>
          <w:rFonts w:ascii="Times New Roman" w:hAnsi="Times New Roman" w:eastAsia="仿宋_GB2312" w:cs="Times New Roman"/>
          <w:sz w:val="32"/>
          <w:szCs w:val="32"/>
        </w:rPr>
        <w:t>办单位：辽宁理工学院智能工程学院</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（二）组织形式</w:t>
      </w:r>
    </w:p>
    <w:p>
      <w:pPr>
        <w:pStyle w:val="14"/>
        <w:tabs>
          <w:tab w:val="left" w:pos="677"/>
        </w:tabs>
        <w:spacing w:before="0" w:line="312" w:lineRule="auto"/>
        <w:ind w:left="0" w:firstLine="628" w:firstLineChars="200"/>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ascii="Times New Roman" w:hAnsi="Times New Roman" w:eastAsia="仿宋_GB2312" w:cs="Times New Roman"/>
          <w:spacing w:val="-3"/>
          <w:sz w:val="32"/>
          <w:szCs w:val="32"/>
        </w:rPr>
        <w:t>由大赛主办单位组织成立</w:t>
      </w:r>
      <w:r>
        <w:rPr>
          <w:rFonts w:ascii="Times New Roman" w:hAnsi="Times New Roman" w:eastAsia="仿宋_GB2312" w:cs="Times New Roman"/>
          <w:spacing w:val="-2"/>
          <w:sz w:val="32"/>
          <w:szCs w:val="32"/>
        </w:rPr>
        <w:t>辽宁理工学院</w:t>
      </w:r>
      <w:r>
        <w:rPr>
          <w:rFonts w:hint="eastAsia" w:ascii="Times New Roman" w:hAnsi="Times New Roman" w:eastAsia="仿宋_GB2312" w:cs="Times New Roman"/>
          <w:spacing w:val="-2"/>
          <w:sz w:val="32"/>
          <w:szCs w:val="32"/>
          <w:lang w:val="en-US" w:eastAsia="zh-CN"/>
        </w:rPr>
        <w:t>智能技术应用</w:t>
      </w:r>
      <w:r>
        <w:rPr>
          <w:rFonts w:ascii="Times New Roman" w:hAnsi="Times New Roman" w:eastAsia="仿宋_GB2312" w:cs="Times New Roman"/>
          <w:spacing w:val="-2"/>
          <w:sz w:val="32"/>
          <w:szCs w:val="32"/>
        </w:rPr>
        <w:t>大赛组</w:t>
      </w:r>
      <w:r>
        <w:rPr>
          <w:rFonts w:ascii="Times New Roman" w:hAnsi="Times New Roman" w:eastAsia="仿宋_GB2312" w:cs="Times New Roman"/>
          <w:sz w:val="32"/>
          <w:szCs w:val="32"/>
        </w:rPr>
        <w:t>委会，负责大赛的组织实施工作。</w:t>
      </w:r>
    </w:p>
    <w:p>
      <w:pPr>
        <w:pStyle w:val="14"/>
        <w:tabs>
          <w:tab w:val="left" w:pos="67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大赛评审委员会由辽宁理工学院智能工程学院负责聘请校内外有关专家</w:t>
      </w:r>
      <w:r>
        <w:rPr>
          <w:rFonts w:ascii="Times New Roman" w:hAnsi="Times New Roman" w:eastAsia="仿宋_GB2312" w:cs="Times New Roman"/>
          <w:sz w:val="32"/>
          <w:szCs w:val="32"/>
        </w:rPr>
        <w:t>组成，负责参赛作品的评审工作；</w:t>
      </w:r>
    </w:p>
    <w:p>
      <w:pPr>
        <w:pStyle w:val="14"/>
        <w:tabs>
          <w:tab w:val="left" w:pos="677"/>
        </w:tabs>
        <w:spacing w:before="0" w:line="312" w:lineRule="auto"/>
        <w:ind w:left="0" w:firstLine="636" w:firstLineChars="200"/>
        <w:rPr>
          <w:rFonts w:ascii="Times New Roman" w:hAnsi="Times New Roman" w:eastAsia="仿宋_GB2312" w:cs="Times New Roman"/>
          <w:spacing w:val="-1"/>
          <w:sz w:val="32"/>
          <w:szCs w:val="32"/>
          <w:lang w:val="en-US"/>
        </w:rPr>
      </w:pPr>
      <w:r>
        <w:rPr>
          <w:rFonts w:ascii="Times New Roman" w:hAnsi="Times New Roman" w:eastAsia="仿宋_GB2312" w:cs="Times New Roman"/>
          <w:spacing w:val="-1"/>
          <w:sz w:val="32"/>
          <w:szCs w:val="32"/>
          <w:lang w:val="en-US"/>
        </w:rPr>
        <w:t>3.大赛组委会具体负责比赛的组织、协调和落实工作。</w:t>
      </w:r>
    </w:p>
    <w:p>
      <w:pPr>
        <w:pStyle w:val="14"/>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三、竞赛规则</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（一）竞赛规则</w:t>
      </w:r>
    </w:p>
    <w:p>
      <w:pPr>
        <w:pStyle w:val="3"/>
        <w:spacing w:before="0" w:line="312" w:lineRule="auto"/>
        <w:ind w:left="0" w:firstLine="691" w:firstLineChars="216"/>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报名时学生将报名表和作品</w:t>
      </w:r>
      <w:r>
        <w:rPr>
          <w:rFonts w:hint="eastAsia" w:ascii="Times New Roman" w:hAnsi="Times New Roman" w:eastAsia="仿宋_GB2312" w:cs="Times New Roman"/>
          <w:sz w:val="32"/>
          <w:szCs w:val="32"/>
          <w:lang w:val="en-US" w:eastAsia="zh-CN"/>
        </w:rPr>
        <w:t>开发文档等</w:t>
      </w:r>
      <w:r>
        <w:rPr>
          <w:rFonts w:ascii="Times New Roman" w:hAnsi="Times New Roman" w:eastAsia="仿宋_GB2312" w:cs="Times New Roman"/>
          <w:sz w:val="32"/>
          <w:szCs w:val="32"/>
        </w:rPr>
        <w:t>一并上交。</w:t>
      </w:r>
      <w:r>
        <w:rPr>
          <w:rFonts w:hint="eastAsia" w:ascii="Times New Roman" w:hAnsi="Times New Roman" w:eastAsia="仿宋_GB2312" w:cs="Times New Roman"/>
          <w:sz w:val="32"/>
          <w:szCs w:val="32"/>
        </w:rPr>
        <w:t>初评</w:t>
      </w:r>
      <w:r>
        <w:rPr>
          <w:rFonts w:ascii="Times New Roman" w:hAnsi="Times New Roman" w:eastAsia="仿宋_GB2312" w:cs="Times New Roman"/>
          <w:sz w:val="32"/>
          <w:szCs w:val="32"/>
        </w:rPr>
        <w:t>阶段，由评审委员会对报名时上交的</w:t>
      </w:r>
      <w:r>
        <w:rPr>
          <w:rFonts w:ascii="Times New Roman" w:hAnsi="Times New Roman" w:eastAsia="仿宋_GB2312" w:cs="Times New Roman"/>
          <w:sz w:val="32"/>
          <w:szCs w:val="32"/>
          <w:lang w:val="en-US"/>
        </w:rPr>
        <w:t>材料进行审核，选出评分前30%作品进入</w:t>
      </w:r>
      <w:r>
        <w:rPr>
          <w:rFonts w:hint="eastAsia" w:ascii="Times New Roman" w:hAnsi="Times New Roman" w:eastAsia="仿宋_GB2312" w:cs="Times New Roman"/>
          <w:sz w:val="32"/>
          <w:szCs w:val="32"/>
          <w:lang w:val="en-US"/>
        </w:rPr>
        <w:t>答辩</w:t>
      </w:r>
      <w:r>
        <w:rPr>
          <w:rFonts w:ascii="Times New Roman" w:hAnsi="Times New Roman" w:eastAsia="仿宋_GB2312" w:cs="Times New Roman"/>
          <w:sz w:val="32"/>
          <w:szCs w:val="32"/>
          <w:lang w:val="en-US"/>
        </w:rPr>
        <w:t>。答辩</w:t>
      </w:r>
      <w:r>
        <w:rPr>
          <w:rFonts w:ascii="Times New Roman" w:hAnsi="Times New Roman" w:eastAsia="仿宋_GB2312" w:cs="Times New Roman"/>
          <w:spacing w:val="-12"/>
          <w:sz w:val="32"/>
          <w:szCs w:val="32"/>
        </w:rPr>
        <w:t>顺序由</w:t>
      </w:r>
      <w:r>
        <w:rPr>
          <w:rFonts w:ascii="Times New Roman" w:hAnsi="Times New Roman" w:eastAsia="仿宋_GB2312" w:cs="Times New Roman"/>
          <w:spacing w:val="-1"/>
          <w:sz w:val="32"/>
          <w:szCs w:val="32"/>
          <w:lang w:val="en-US"/>
        </w:rPr>
        <w:t>大赛组委会决定</w:t>
      </w:r>
      <w:r>
        <w:rPr>
          <w:rFonts w:ascii="Times New Roman" w:hAnsi="Times New Roman" w:eastAsia="仿宋_GB2312" w:cs="Times New Roman"/>
          <w:spacing w:val="-12"/>
          <w:sz w:val="32"/>
          <w:szCs w:val="32"/>
        </w:rPr>
        <w:t>。</w:t>
      </w:r>
    </w:p>
    <w:p>
      <w:pPr>
        <w:pStyle w:val="14"/>
        <w:tabs>
          <w:tab w:val="left" w:pos="677"/>
        </w:tabs>
        <w:spacing w:before="0" w:line="312" w:lineRule="auto"/>
        <w:ind w:left="0" w:firstLine="628"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hint="eastAsia" w:ascii="Times New Roman" w:hAnsi="Times New Roman" w:eastAsia="仿宋_GB2312" w:cs="Times New Roman"/>
          <w:spacing w:val="-3"/>
          <w:sz w:val="32"/>
          <w:szCs w:val="32"/>
        </w:rPr>
        <w:t>自述</w:t>
      </w:r>
      <w:r>
        <w:rPr>
          <w:rFonts w:ascii="Times New Roman" w:hAnsi="Times New Roman" w:eastAsia="仿宋_GB2312" w:cs="Times New Roman"/>
          <w:spacing w:val="-3"/>
          <w:sz w:val="32"/>
          <w:szCs w:val="32"/>
        </w:rPr>
        <w:t xml:space="preserve">时间：作品介绍时间不超过 </w:t>
      </w:r>
      <w:r>
        <w:rPr>
          <w:rFonts w:ascii="Times New Roman" w:hAnsi="Times New Roman" w:eastAsia="仿宋_GB2312" w:cs="Times New Roman"/>
          <w:sz w:val="32"/>
          <w:szCs w:val="32"/>
          <w:lang w:val="en-US"/>
        </w:rPr>
        <w:t>5</w:t>
      </w:r>
      <w:r>
        <w:rPr>
          <w:rFonts w:ascii="Times New Roman" w:hAnsi="Times New Roman" w:eastAsia="仿宋_GB2312" w:cs="Times New Roman"/>
          <w:spacing w:val="-11"/>
          <w:sz w:val="32"/>
          <w:szCs w:val="32"/>
        </w:rPr>
        <w:t xml:space="preserve"> </w:t>
      </w:r>
      <w:r>
        <w:rPr>
          <w:rFonts w:ascii="Times New Roman" w:hAnsi="Times New Roman" w:eastAsia="仿宋_GB2312" w:cs="Times New Roman"/>
          <w:sz w:val="32"/>
          <w:szCs w:val="32"/>
        </w:rPr>
        <w:t>分钟；</w:t>
      </w:r>
    </w:p>
    <w:p>
      <w:pPr>
        <w:pStyle w:val="14"/>
        <w:tabs>
          <w:tab w:val="left" w:pos="677"/>
        </w:tabs>
        <w:spacing w:before="0" w:line="312" w:lineRule="auto"/>
        <w:ind w:left="0" w:firstLine="620"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作者按照参赛顺序</w:t>
      </w:r>
      <w:r>
        <w:rPr>
          <w:rFonts w:hint="eastAsia" w:ascii="Times New Roman" w:hAnsi="Times New Roman" w:eastAsia="仿宋_GB2312" w:cs="Times New Roman"/>
          <w:spacing w:val="-5"/>
          <w:sz w:val="32"/>
          <w:szCs w:val="32"/>
        </w:rPr>
        <w:t>至少</w:t>
      </w:r>
      <w:r>
        <w:rPr>
          <w:rFonts w:ascii="Times New Roman" w:hAnsi="Times New Roman" w:eastAsia="仿宋_GB2312" w:cs="Times New Roman"/>
          <w:spacing w:val="-5"/>
          <w:sz w:val="32"/>
          <w:szCs w:val="32"/>
        </w:rPr>
        <w:t xml:space="preserve">提前 </w:t>
      </w:r>
      <w:r>
        <w:rPr>
          <w:rFonts w:ascii="Times New Roman" w:hAnsi="Times New Roman" w:eastAsia="仿宋_GB2312" w:cs="Times New Roman"/>
          <w:sz w:val="32"/>
          <w:szCs w:val="32"/>
        </w:rPr>
        <w:t>10</w:t>
      </w:r>
      <w:r>
        <w:rPr>
          <w:rFonts w:ascii="Times New Roman" w:hAnsi="Times New Roman" w:eastAsia="仿宋_GB2312" w:cs="Times New Roman"/>
          <w:spacing w:val="-10"/>
          <w:sz w:val="32"/>
          <w:szCs w:val="32"/>
        </w:rPr>
        <w:t xml:space="preserve"> </w:t>
      </w:r>
      <w:r>
        <w:rPr>
          <w:rFonts w:ascii="Times New Roman" w:hAnsi="Times New Roman" w:eastAsia="仿宋_GB2312" w:cs="Times New Roman"/>
          <w:spacing w:val="-5"/>
          <w:sz w:val="32"/>
          <w:szCs w:val="32"/>
        </w:rPr>
        <w:t>分钟</w:t>
      </w:r>
      <w:r>
        <w:rPr>
          <w:rFonts w:hint="eastAsia" w:ascii="Times New Roman" w:hAnsi="Times New Roman" w:eastAsia="仿宋_GB2312" w:cs="Times New Roman"/>
          <w:spacing w:val="-5"/>
          <w:sz w:val="32"/>
          <w:szCs w:val="32"/>
        </w:rPr>
        <w:t>进入</w:t>
      </w:r>
      <w:r>
        <w:rPr>
          <w:rFonts w:hint="eastAsia" w:ascii="Times New Roman" w:hAnsi="Times New Roman" w:eastAsia="仿宋_GB2312" w:cs="Times New Roman"/>
          <w:spacing w:val="-5"/>
          <w:sz w:val="32"/>
          <w:szCs w:val="32"/>
          <w:lang w:val="en-US" w:eastAsia="zh-CN"/>
        </w:rPr>
        <w:t>比赛场地</w:t>
      </w:r>
      <w:r>
        <w:rPr>
          <w:rFonts w:ascii="Times New Roman" w:hAnsi="Times New Roman" w:eastAsia="仿宋_GB2312" w:cs="Times New Roman"/>
          <w:spacing w:val="-5"/>
          <w:sz w:val="32"/>
          <w:szCs w:val="32"/>
        </w:rPr>
        <w:t>，</w:t>
      </w:r>
      <w:r>
        <w:rPr>
          <w:rFonts w:hint="eastAsia" w:ascii="Times New Roman" w:hAnsi="Times New Roman" w:eastAsia="仿宋_GB2312" w:cs="Times New Roman"/>
          <w:spacing w:val="-5"/>
          <w:sz w:val="32"/>
          <w:szCs w:val="32"/>
        </w:rPr>
        <w:t>自述时</w:t>
      </w:r>
      <w:r>
        <w:rPr>
          <w:rFonts w:ascii="Times New Roman" w:hAnsi="Times New Roman" w:eastAsia="仿宋_GB2312" w:cs="Times New Roman"/>
          <w:spacing w:val="-5"/>
          <w:sz w:val="32"/>
          <w:szCs w:val="32"/>
        </w:rPr>
        <w:t xml:space="preserve">播放 </w:t>
      </w:r>
      <w:r>
        <w:rPr>
          <w:rFonts w:ascii="Times New Roman" w:hAnsi="Times New Roman" w:eastAsia="仿宋_GB2312" w:cs="Times New Roman"/>
          <w:sz w:val="32"/>
          <w:szCs w:val="32"/>
        </w:rPr>
        <w:t>PPT</w:t>
      </w:r>
      <w:r>
        <w:rPr>
          <w:rFonts w:ascii="Times New Roman" w:hAnsi="Times New Roman" w:eastAsia="仿宋_GB2312" w:cs="Times New Roman"/>
          <w:spacing w:val="-12"/>
          <w:sz w:val="32"/>
          <w:szCs w:val="32"/>
        </w:rPr>
        <w:t xml:space="preserve"> </w:t>
      </w:r>
      <w:r>
        <w:rPr>
          <w:rFonts w:ascii="Times New Roman" w:hAnsi="Times New Roman" w:eastAsia="仿宋_GB2312" w:cs="Times New Roman"/>
          <w:spacing w:val="-3"/>
          <w:sz w:val="32"/>
          <w:szCs w:val="32"/>
        </w:rPr>
        <w:t>进行阐述，结合阐述或阐述结束后进行演示，并随时回</w:t>
      </w:r>
      <w:r>
        <w:rPr>
          <w:rFonts w:ascii="Times New Roman" w:hAnsi="Times New Roman" w:eastAsia="仿宋_GB2312" w:cs="Times New Roman"/>
          <w:sz w:val="32"/>
          <w:szCs w:val="32"/>
        </w:rPr>
        <w:t>答评委提出的问题，进行答辩。</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（二）评审方式与评分标准</w:t>
      </w:r>
    </w:p>
    <w:p>
      <w:pPr>
        <w:pStyle w:val="6"/>
        <w:keepNext w:val="0"/>
        <w:keepLines w:val="0"/>
        <w:widowControl/>
        <w:suppressLineNumbers w:val="0"/>
        <w:shd w:val="clear" w:fill="FFFFFF"/>
        <w:spacing w:before="0" w:beforeAutospacing="0" w:after="210" w:afterAutospacing="0"/>
        <w:ind w:left="0" w:firstLine="620" w:firstLineChars="200"/>
        <w:rPr>
          <w:rFonts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1.形式审查：竞赛组对报名表格、材料、作品等进行检查。针对有缺陷的作品提示参赛队在规定时间内修正。对报名分类不恰当的作品限期予以纠正。</w:t>
      </w:r>
    </w:p>
    <w:p>
      <w:pPr>
        <w:pStyle w:val="6"/>
        <w:keepNext w:val="0"/>
        <w:keepLines w:val="0"/>
        <w:widowControl/>
        <w:suppressLineNumbers w:val="0"/>
        <w:shd w:val="clear" w:fill="FFFFFF"/>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2.作品分组：对所有提交的有效参赛作品进行分组，并提交评审专家组进行网络评选。</w:t>
      </w:r>
    </w:p>
    <w:p>
      <w:pPr>
        <w:pStyle w:val="6"/>
        <w:keepNext w:val="0"/>
        <w:keepLines w:val="0"/>
        <w:widowControl/>
        <w:suppressLineNumbers w:val="0"/>
        <w:shd w:val="clear" w:fill="FFFFFF"/>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3.专家评审：由竞赛组委会选出部分专家进行网络评选。每件作品至少指定3名专家进行评审。</w:t>
      </w:r>
    </w:p>
    <w:p>
      <w:pPr>
        <w:pStyle w:val="6"/>
        <w:keepNext w:val="0"/>
        <w:keepLines w:val="0"/>
        <w:widowControl/>
        <w:suppressLineNumbers w:val="0"/>
        <w:shd w:val="clear" w:fill="FFFFFF"/>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4.专家复审：竞赛评比委员会对网评结果有较大分歧意见的作品，根据回避原则安排有关专家进行复审。</w:t>
      </w:r>
    </w:p>
    <w:p>
      <w:pPr>
        <w:pStyle w:val="6"/>
        <w:keepNext w:val="0"/>
        <w:keepLines w:val="0"/>
        <w:widowControl/>
        <w:suppressLineNumbers w:val="0"/>
        <w:shd w:val="clear" w:fill="FFFFFF"/>
        <w:spacing w:before="0" w:beforeAutospacing="0" w:after="210" w:afterAutospacing="0"/>
        <w:ind w:left="0" w:firstLine="620" w:firstLineChars="200"/>
        <w:rPr>
          <w:rFonts w:hint="default" w:ascii="Times New Roman" w:hAnsi="Times New Roman" w:eastAsia="仿宋_GB2312" w:cs="Times New Roman"/>
          <w:spacing w:val="-5"/>
          <w:sz w:val="32"/>
          <w:szCs w:val="32"/>
          <w:lang w:val="zh-CN" w:eastAsia="zh-CN" w:bidi="ar-SA"/>
        </w:rPr>
      </w:pPr>
      <w:r>
        <w:rPr>
          <w:rFonts w:hint="default" w:ascii="Times New Roman" w:hAnsi="Times New Roman" w:eastAsia="仿宋_GB2312" w:cs="Times New Roman"/>
          <w:spacing w:val="-5"/>
          <w:sz w:val="32"/>
          <w:szCs w:val="32"/>
          <w:lang w:val="zh-CN" w:eastAsia="zh-CN" w:bidi="ar-SA"/>
        </w:rPr>
        <w:t>5.确定获奖作品：根据作品评审情况，确定省赛获奖名单。</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（三）奖项设置</w:t>
      </w:r>
    </w:p>
    <w:p>
      <w:pPr>
        <w:pStyle w:val="2"/>
        <w:spacing w:before="0" w:line="312" w:lineRule="auto"/>
        <w:ind w:left="0" w:firstLine="620" w:firstLineChars="200"/>
        <w:rPr>
          <w:rFonts w:hint="default" w:ascii="Times New Roman" w:hAnsi="Times New Roman" w:eastAsia="仿宋_GB2312" w:cs="Times New Roman"/>
          <w:b w:val="0"/>
          <w:bCs w:val="0"/>
          <w:spacing w:val="-5"/>
          <w:sz w:val="32"/>
          <w:szCs w:val="32"/>
          <w:lang w:val="zh-CN" w:eastAsia="zh-CN" w:bidi="ar-SA"/>
        </w:rPr>
      </w:pPr>
      <w:r>
        <w:rPr>
          <w:rFonts w:hint="default" w:ascii="Times New Roman" w:hAnsi="Times New Roman" w:eastAsia="仿宋_GB2312" w:cs="Times New Roman"/>
          <w:b w:val="0"/>
          <w:bCs w:val="0"/>
          <w:spacing w:val="-5"/>
          <w:sz w:val="32"/>
          <w:szCs w:val="32"/>
          <w:lang w:val="zh-CN" w:eastAsia="zh-CN" w:bidi="ar-SA"/>
        </w:rPr>
        <w:t>设一、二、三等奖，一、二、三等奖获奖比例不超过实际参赛作品数量的10%、20%、30%。</w:t>
      </w:r>
    </w:p>
    <w:p>
      <w:pPr>
        <w:pStyle w:val="2"/>
        <w:spacing w:before="0" w:line="312" w:lineRule="auto"/>
        <w:ind w:left="0" w:leftChars="0" w:firstLine="0"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（四）申诉与仲裁</w:t>
      </w:r>
    </w:p>
    <w:p>
      <w:pPr>
        <w:pStyle w:val="14"/>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1.</w:t>
      </w:r>
      <w:r>
        <w:rPr>
          <w:rFonts w:ascii="Times New Roman" w:hAnsi="Times New Roman" w:eastAsia="仿宋_GB2312" w:cs="Times New Roman"/>
          <w:spacing w:val="-1"/>
          <w:sz w:val="32"/>
          <w:szCs w:val="32"/>
        </w:rPr>
        <w:t>对于不符合比赛规定的事宜，有失公平的评判，以及工作人员的违规行为等，参赛者均可提出申</w:t>
      </w:r>
      <w:r>
        <w:rPr>
          <w:rFonts w:ascii="Times New Roman" w:hAnsi="Times New Roman" w:eastAsia="仿宋_GB2312" w:cs="Times New Roman"/>
          <w:sz w:val="32"/>
          <w:szCs w:val="32"/>
        </w:rPr>
        <w:t>诉；</w:t>
      </w:r>
    </w:p>
    <w:p>
      <w:pPr>
        <w:pStyle w:val="14"/>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对</w:t>
      </w:r>
      <w:r>
        <w:rPr>
          <w:rFonts w:ascii="Times New Roman" w:hAnsi="Times New Roman" w:eastAsia="仿宋_GB2312" w:cs="Times New Roman"/>
          <w:sz w:val="32"/>
          <w:szCs w:val="32"/>
        </w:rPr>
        <w:t>弄虚作假、抄袭剽窃等学术不端行为进行检举揭发。</w:t>
      </w:r>
    </w:p>
    <w:p>
      <w:pPr>
        <w:pStyle w:val="14"/>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主办单位组织专家进行仲裁。</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（五）竞赛结果公示</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获奖名单将在辽宁理工学院智能工程学院网站进行公示。参赛及获奖作品一经发现存在抄袭或其它侵权行为，将取消其获奖资格。</w:t>
      </w:r>
    </w:p>
    <w:p>
      <w:pPr>
        <w:pStyle w:val="3"/>
        <w:spacing w:before="0" w:line="312" w:lineRule="auto"/>
        <w:ind w:left="0"/>
        <w:rPr>
          <w:rFonts w:ascii="Times New Roman" w:hAnsi="Times New Roman" w:eastAsia="黑体" w:cs="Times New Roman"/>
          <w:sz w:val="32"/>
          <w:szCs w:val="32"/>
        </w:rPr>
      </w:pPr>
      <w:r>
        <w:rPr>
          <w:rFonts w:ascii="Times New Roman" w:hAnsi="Times New Roman" w:eastAsia="黑体" w:cs="Times New Roman"/>
          <w:sz w:val="32"/>
          <w:szCs w:val="32"/>
        </w:rPr>
        <w:t>四、其他</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（一）联系人及联系方式</w:t>
      </w:r>
    </w:p>
    <w:p>
      <w:pPr>
        <w:pStyle w:val="3"/>
        <w:spacing w:before="0" w:line="312" w:lineRule="auto"/>
        <w:ind w:left="0"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智能工程学院：</w:t>
      </w:r>
      <w:r>
        <w:rPr>
          <w:rFonts w:hint="eastAsia" w:ascii="Times New Roman" w:hAnsi="Times New Roman" w:eastAsia="仿宋_GB2312" w:cs="Times New Roman"/>
          <w:sz w:val="32"/>
          <w:szCs w:val="32"/>
          <w:lang w:val="en-US" w:eastAsia="zh-CN"/>
        </w:rPr>
        <w:t>蒲宝明</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联系方式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18940635952</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（二）领队与选手须知</w:t>
      </w:r>
    </w:p>
    <w:p>
      <w:pPr>
        <w:pStyle w:val="14"/>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1.</w:t>
      </w:r>
      <w:r>
        <w:rPr>
          <w:rFonts w:ascii="Times New Roman" w:hAnsi="Times New Roman" w:eastAsia="仿宋_GB2312" w:cs="Times New Roman"/>
          <w:spacing w:val="-5"/>
          <w:sz w:val="32"/>
          <w:szCs w:val="32"/>
        </w:rPr>
        <w:t>参赛选手如实填写报名表并提交给主办单位；</w:t>
      </w:r>
    </w:p>
    <w:p>
      <w:pPr>
        <w:pStyle w:val="14"/>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参赛选手准备好作品 PPT 及</w:t>
      </w:r>
      <w:r>
        <w:rPr>
          <w:rFonts w:hint="eastAsia" w:ascii="Times New Roman" w:hAnsi="Times New Roman" w:eastAsia="仿宋_GB2312" w:cs="Times New Roman"/>
          <w:spacing w:val="-5"/>
          <w:sz w:val="32"/>
          <w:szCs w:val="32"/>
          <w:lang w:val="en-US" w:eastAsia="zh-CN"/>
        </w:rPr>
        <w:t>开发文档</w:t>
      </w:r>
      <w:r>
        <w:rPr>
          <w:rFonts w:ascii="Times New Roman" w:hAnsi="Times New Roman" w:eastAsia="仿宋_GB2312" w:cs="Times New Roman"/>
          <w:spacing w:val="-5"/>
          <w:sz w:val="32"/>
          <w:szCs w:val="32"/>
        </w:rPr>
        <w:t>等材料；</w:t>
      </w:r>
    </w:p>
    <w:p>
      <w:pPr>
        <w:pStyle w:val="14"/>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选手参赛时请携带本人身份证和学生证，以便工作人员进行身份确认。</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（三）其他未尽事宜</w:t>
      </w:r>
    </w:p>
    <w:p>
      <w:pPr>
        <w:pStyle w:val="14"/>
        <w:tabs>
          <w:tab w:val="left" w:pos="552"/>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知识产权</w:t>
      </w:r>
    </w:p>
    <w:p>
      <w:pPr>
        <w:pStyle w:val="14"/>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所有参赛作品必须为原创作品，不得存在任何知识产权纠纷或争议。</w:t>
      </w:r>
    </w:p>
    <w:p>
      <w:pPr>
        <w:pStyle w:val="14"/>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竞赛安全</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请参赛选手遵守竞赛程序，保证参赛人身安全及竞赛安全。</w:t>
      </w:r>
    </w:p>
    <w:p>
      <w:pPr>
        <w:pStyle w:val="14"/>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其他</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未尽事宜另行通知。</w:t>
      </w: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firstLine="2560" w:firstLineChars="80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辽宁理工学院</w:t>
      </w:r>
      <w:r>
        <w:rPr>
          <w:rFonts w:ascii="Times New Roman" w:hAnsi="Times New Roman" w:eastAsia="仿宋_GB2312" w:cs="Times New Roman"/>
          <w:sz w:val="32"/>
          <w:szCs w:val="32"/>
        </w:rPr>
        <w:t>智能工程学院</w:t>
      </w:r>
    </w:p>
    <w:p>
      <w:pPr>
        <w:pStyle w:val="3"/>
        <w:spacing w:before="0" w:line="312" w:lineRule="auto"/>
        <w:ind w:left="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20</w:t>
      </w:r>
      <w:r>
        <w:rPr>
          <w:rFonts w:ascii="Times New Roman" w:hAnsi="Times New Roman" w:eastAsia="仿宋_GB2312" w:cs="Times New Roman"/>
          <w:sz w:val="32"/>
          <w:szCs w:val="32"/>
          <w:lang w:val="en-US"/>
        </w:rPr>
        <w:t>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22</w:t>
      </w:r>
      <w:r>
        <w:rPr>
          <w:rFonts w:ascii="Times New Roman" w:hAnsi="Times New Roman" w:eastAsia="仿宋_GB2312" w:cs="Times New Roman"/>
          <w:sz w:val="32"/>
          <w:szCs w:val="32"/>
        </w:rPr>
        <w:t>日</w:t>
      </w:r>
    </w:p>
    <w:p>
      <w:pPr>
        <w:pStyle w:val="3"/>
        <w:spacing w:before="0" w:line="312" w:lineRule="auto"/>
        <w:ind w:left="0"/>
        <w:jc w:val="right"/>
        <w:rPr>
          <w:rFonts w:ascii="Times New Roman" w:hAnsi="Times New Roman" w:eastAsia="仿宋_GB2312" w:cs="Times New Roman"/>
          <w:sz w:val="32"/>
          <w:szCs w:val="32"/>
        </w:rPr>
      </w:pPr>
      <w:bookmarkStart w:id="1" w:name="_GoBack"/>
      <w:bookmarkEnd w:id="1"/>
    </w:p>
    <w:sectPr>
      <w:pgSz w:w="11910" w:h="16840"/>
      <w:pgMar w:top="1378" w:right="1599" w:bottom="845"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EDAF9"/>
    <w:multiLevelType w:val="singleLevel"/>
    <w:tmpl w:val="A95EDAF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noLineBreaksAfter w:lang="zh-CN" w:val="$([{£¥·‘“〈《「『【〔〖〝﹙﹛﹝＄（．［｛￡￥"/>
  <w:noLineBreaksBefore w:lang="zh-CN" w:val="!%),.:;&gt;?]}¢¨°·ˇˉ―‖’”…‰′″›℃∶、。〃〉》」』】〕〗〞︶︺︾﹀﹄﹚﹜﹞！＂％＇），．：；？］｀｜｝～￠"/>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9F33F2"/>
    <w:rsid w:val="000351BA"/>
    <w:rsid w:val="00063443"/>
    <w:rsid w:val="000D028B"/>
    <w:rsid w:val="00157A56"/>
    <w:rsid w:val="001828F4"/>
    <w:rsid w:val="00243C8C"/>
    <w:rsid w:val="00341C30"/>
    <w:rsid w:val="003713DD"/>
    <w:rsid w:val="003C19CE"/>
    <w:rsid w:val="00402C25"/>
    <w:rsid w:val="00411B27"/>
    <w:rsid w:val="00485A76"/>
    <w:rsid w:val="005046C3"/>
    <w:rsid w:val="005427CE"/>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9159A"/>
    <w:rsid w:val="0089402E"/>
    <w:rsid w:val="008A08CE"/>
    <w:rsid w:val="008C3BAC"/>
    <w:rsid w:val="009F33F2"/>
    <w:rsid w:val="00A639EB"/>
    <w:rsid w:val="00AB3036"/>
    <w:rsid w:val="00AB6D9E"/>
    <w:rsid w:val="00AF285E"/>
    <w:rsid w:val="00BB4A92"/>
    <w:rsid w:val="00C9565C"/>
    <w:rsid w:val="00CB2928"/>
    <w:rsid w:val="00D25F3C"/>
    <w:rsid w:val="00D33048"/>
    <w:rsid w:val="00D972F6"/>
    <w:rsid w:val="00DF1B13"/>
    <w:rsid w:val="00E353C4"/>
    <w:rsid w:val="00E50572"/>
    <w:rsid w:val="00E5683D"/>
    <w:rsid w:val="00E75C54"/>
    <w:rsid w:val="00E81A98"/>
    <w:rsid w:val="00EE792F"/>
    <w:rsid w:val="00F14A5E"/>
    <w:rsid w:val="00F805DC"/>
    <w:rsid w:val="00FB1FC1"/>
    <w:rsid w:val="03456AF1"/>
    <w:rsid w:val="03471D64"/>
    <w:rsid w:val="08896A22"/>
    <w:rsid w:val="0B675D3D"/>
    <w:rsid w:val="0BC9291B"/>
    <w:rsid w:val="14E73D27"/>
    <w:rsid w:val="15A339E3"/>
    <w:rsid w:val="16B3269D"/>
    <w:rsid w:val="19726FF1"/>
    <w:rsid w:val="1ABB2A4A"/>
    <w:rsid w:val="1AF17CB4"/>
    <w:rsid w:val="1CEC78AE"/>
    <w:rsid w:val="21E913B6"/>
    <w:rsid w:val="2211138B"/>
    <w:rsid w:val="223D45DE"/>
    <w:rsid w:val="250E4075"/>
    <w:rsid w:val="2673532A"/>
    <w:rsid w:val="286C7C2E"/>
    <w:rsid w:val="29750CD2"/>
    <w:rsid w:val="297A7E88"/>
    <w:rsid w:val="2BB851C0"/>
    <w:rsid w:val="315C7B20"/>
    <w:rsid w:val="33FF6318"/>
    <w:rsid w:val="345407C0"/>
    <w:rsid w:val="34FC0380"/>
    <w:rsid w:val="373E34E9"/>
    <w:rsid w:val="3DFF5F2E"/>
    <w:rsid w:val="3E142943"/>
    <w:rsid w:val="3EE21D69"/>
    <w:rsid w:val="3FB06E3F"/>
    <w:rsid w:val="401951DA"/>
    <w:rsid w:val="45D00731"/>
    <w:rsid w:val="493F5001"/>
    <w:rsid w:val="499843AD"/>
    <w:rsid w:val="4BC57E78"/>
    <w:rsid w:val="54551200"/>
    <w:rsid w:val="55172184"/>
    <w:rsid w:val="55F10A9F"/>
    <w:rsid w:val="56460825"/>
    <w:rsid w:val="585C28CA"/>
    <w:rsid w:val="58A058AF"/>
    <w:rsid w:val="592B0870"/>
    <w:rsid w:val="5C473F1F"/>
    <w:rsid w:val="5EF3773E"/>
    <w:rsid w:val="62D85EAE"/>
    <w:rsid w:val="63EB6249"/>
    <w:rsid w:val="657F08D6"/>
    <w:rsid w:val="66753346"/>
    <w:rsid w:val="68044FA1"/>
    <w:rsid w:val="6AF17D9A"/>
    <w:rsid w:val="6B147775"/>
    <w:rsid w:val="6E74306D"/>
    <w:rsid w:val="6EAD7C0C"/>
    <w:rsid w:val="6EF85DEB"/>
    <w:rsid w:val="6F2B3B2C"/>
    <w:rsid w:val="75371EE8"/>
    <w:rsid w:val="77FC724F"/>
    <w:rsid w:val="78534A72"/>
    <w:rsid w:val="78A57858"/>
    <w:rsid w:val="78C81384"/>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1"/>
    <w:qFormat/>
    <w:uiPriority w:val="99"/>
    <w:pPr>
      <w:spacing w:before="81"/>
      <w:ind w:left="140"/>
      <w:outlineLvl w:val="0"/>
    </w:pPr>
    <w:rPr>
      <w:b/>
      <w:bCs/>
      <w:sz w:val="18"/>
      <w:szCs w:val="18"/>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2"/>
    <w:qFormat/>
    <w:uiPriority w:val="99"/>
    <w:pPr>
      <w:spacing w:before="81"/>
      <w:ind w:left="140"/>
    </w:pPr>
    <w:rPr>
      <w:sz w:val="18"/>
      <w:szCs w:val="18"/>
    </w:rPr>
  </w:style>
  <w:style w:type="paragraph" w:styleId="4">
    <w:name w:val="footer"/>
    <w:basedOn w:val="1"/>
    <w:link w:val="17"/>
    <w:unhideWhenUsed/>
    <w:qFormat/>
    <w:uiPriority w:val="99"/>
    <w:pPr>
      <w:tabs>
        <w:tab w:val="center" w:pos="4153"/>
        <w:tab w:val="right" w:pos="8306"/>
      </w:tabs>
      <w:snapToGrid w:val="0"/>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autoSpaceDE/>
      <w:autoSpaceDN/>
      <w:spacing w:beforeAutospacing="1" w:afterAutospacing="1"/>
    </w:pPr>
    <w:rPr>
      <w:rFonts w:cs="Times New Roman" w:asciiTheme="minorHAnsi" w:hAnsiTheme="minorHAnsi" w:eastAsiaTheme="minorEastAsia"/>
      <w:sz w:val="24"/>
      <w:szCs w:val="24"/>
      <w:lang w:val="en-US"/>
    </w:rPr>
  </w:style>
  <w:style w:type="character" w:styleId="9">
    <w:name w:val="Strong"/>
    <w:basedOn w:val="8"/>
    <w:autoRedefine/>
    <w:qFormat/>
    <w:locked/>
    <w:uiPriority w:val="0"/>
    <w:rPr>
      <w:b/>
    </w:rPr>
  </w:style>
  <w:style w:type="character" w:styleId="10">
    <w:name w:val="Hyperlink"/>
    <w:basedOn w:val="8"/>
    <w:semiHidden/>
    <w:unhideWhenUsed/>
    <w:uiPriority w:val="99"/>
    <w:rPr>
      <w:color w:val="0000FF"/>
      <w:u w:val="single"/>
    </w:rPr>
  </w:style>
  <w:style w:type="character" w:customStyle="1" w:styleId="11">
    <w:name w:val="标题 1 字符"/>
    <w:basedOn w:val="8"/>
    <w:link w:val="2"/>
    <w:qFormat/>
    <w:locked/>
    <w:uiPriority w:val="99"/>
    <w:rPr>
      <w:rFonts w:ascii="宋体" w:eastAsia="宋体" w:cs="宋体"/>
      <w:b/>
      <w:bCs/>
      <w:kern w:val="44"/>
      <w:sz w:val="44"/>
      <w:szCs w:val="44"/>
      <w:lang w:val="zh-CN"/>
    </w:rPr>
  </w:style>
  <w:style w:type="character" w:customStyle="1" w:styleId="12">
    <w:name w:val="正文文本 字符"/>
    <w:basedOn w:val="8"/>
    <w:link w:val="3"/>
    <w:autoRedefine/>
    <w:semiHidden/>
    <w:qFormat/>
    <w:locked/>
    <w:uiPriority w:val="99"/>
    <w:rPr>
      <w:rFonts w:ascii="宋体" w:eastAsia="宋体" w:cs="宋体"/>
      <w:kern w:val="0"/>
      <w:sz w:val="22"/>
      <w:lang w:val="zh-CN"/>
    </w:rPr>
  </w:style>
  <w:style w:type="table" w:customStyle="1" w:styleId="13">
    <w:name w:val="Table Normal1"/>
    <w:semiHidden/>
    <w:qFormat/>
    <w:uiPriority w:val="99"/>
    <w:tblPr>
      <w:tblCellMar>
        <w:top w:w="0" w:type="dxa"/>
        <w:left w:w="0" w:type="dxa"/>
        <w:bottom w:w="0" w:type="dxa"/>
        <w:right w:w="0" w:type="dxa"/>
      </w:tblCellMar>
    </w:tblPr>
  </w:style>
  <w:style w:type="paragraph" w:styleId="14">
    <w:name w:val="List Paragraph"/>
    <w:basedOn w:val="1"/>
    <w:autoRedefine/>
    <w:qFormat/>
    <w:uiPriority w:val="99"/>
    <w:pPr>
      <w:spacing w:before="81"/>
      <w:ind w:left="676" w:hanging="280"/>
    </w:pPr>
  </w:style>
  <w:style w:type="paragraph" w:customStyle="1" w:styleId="15">
    <w:name w:val="Table Paragraph"/>
    <w:basedOn w:val="1"/>
    <w:autoRedefine/>
    <w:qFormat/>
    <w:uiPriority w:val="99"/>
  </w:style>
  <w:style w:type="character" w:customStyle="1" w:styleId="16">
    <w:name w:val="页眉 字符"/>
    <w:basedOn w:val="8"/>
    <w:link w:val="5"/>
    <w:autoRedefine/>
    <w:qFormat/>
    <w:uiPriority w:val="99"/>
    <w:rPr>
      <w:rFonts w:ascii="宋体" w:hAnsi="宋体" w:cs="宋体"/>
      <w:sz w:val="18"/>
      <w:szCs w:val="18"/>
      <w:lang w:val="zh-CN"/>
    </w:rPr>
  </w:style>
  <w:style w:type="character" w:customStyle="1" w:styleId="17">
    <w:name w:val="页脚 字符"/>
    <w:basedOn w:val="8"/>
    <w:link w:val="4"/>
    <w:autoRedefine/>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3498</Words>
  <Characters>3612</Characters>
  <Lines>21</Lines>
  <Paragraphs>5</Paragraphs>
  <TotalTime>9</TotalTime>
  <ScaleCrop>false</ScaleCrop>
  <LinksUpToDate>false</LinksUpToDate>
  <CharactersWithSpaces>3655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2023-04-12T07:12:00Z</dcterms:created>
  <dc:creator>User</dc:creator>
  <cp:lastModifiedBy>与海</cp:lastModifiedBy>
  <dcterms:modified xsi:type="dcterms:W3CDTF">2024-03-22T00:09:16Z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2052-12.1.0.16388</vt:lpwstr>
  </property>
  <property fmtid="{D5CDD505-2E9C-101B-9397-08002B2CF9AE}" pid="4" name="ICV">
    <vt:lpwstr>066FE63DD25C4FB59DBE7B6689851E03_13</vt:lpwstr>
  </property>
</Properties>
</file>